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1D36" w:rsidRPr="008D712F" w:rsidRDefault="00BF3CD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8D712F">
        <w:rPr>
          <w:rFonts w:ascii="Times New Roman" w:hAnsi="Times New Roman" w:cs="Times New Roman"/>
          <w:sz w:val="28"/>
          <w:szCs w:val="28"/>
          <w:lang w:val="tt-RU"/>
        </w:rPr>
        <w:t>13.04</w:t>
      </w:r>
    </w:p>
    <w:p w:rsidR="003630F5" w:rsidRPr="003630F5" w:rsidRDefault="00BF3CD9" w:rsidP="00BF3CD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3630F5">
        <w:rPr>
          <w:rFonts w:ascii="Times New Roman" w:hAnsi="Times New Roman" w:cs="Times New Roman"/>
          <w:sz w:val="28"/>
          <w:szCs w:val="28"/>
          <w:lang w:val="tt-RU"/>
        </w:rPr>
        <w:t xml:space="preserve">Тема: </w:t>
      </w:r>
      <w:r w:rsidRPr="003630F5">
        <w:rPr>
          <w:rFonts w:ascii="Times New Roman" w:hAnsi="Times New Roman" w:cs="Times New Roman"/>
          <w:sz w:val="28"/>
          <w:szCs w:val="28"/>
          <w:lang w:val="tt-RU"/>
        </w:rPr>
        <w:t>М.Юныс “Шәмдәлләрдә генә утлар яна”әсәрендә стиль үзенчәлекләре.</w:t>
      </w:r>
      <w:r w:rsidRPr="003630F5">
        <w:rPr>
          <w:rFonts w:ascii="Times New Roman" w:hAnsi="Times New Roman" w:cs="Times New Roman"/>
          <w:sz w:val="28"/>
          <w:szCs w:val="28"/>
          <w:lang w:val="be-BY"/>
        </w:rPr>
        <w:t xml:space="preserve"> Язучы стиленеӊ үзенчәлекләре. Заманга тәнкыйди бәя.</w:t>
      </w:r>
      <w:r w:rsidRPr="003630F5">
        <w:rPr>
          <w:rFonts w:ascii="Times New Roman" w:hAnsi="Times New Roman" w:cs="Times New Roman"/>
          <w:sz w:val="28"/>
          <w:szCs w:val="28"/>
          <w:lang w:val="be-BY"/>
        </w:rPr>
        <w:br/>
        <w:t xml:space="preserve">Особенности стиля в произведении   М. Юнус «Шәмдәлләрдә генә утлар яна». </w:t>
      </w:r>
      <w:r w:rsidRPr="003630F5">
        <w:rPr>
          <w:rFonts w:ascii="Times New Roman" w:hAnsi="Times New Roman" w:cs="Times New Roman"/>
          <w:sz w:val="28"/>
          <w:szCs w:val="28"/>
        </w:rPr>
        <w:t>Особенности стиля п</w:t>
      </w:r>
      <w:r w:rsidR="003630F5" w:rsidRPr="003630F5">
        <w:rPr>
          <w:rFonts w:ascii="Times New Roman" w:hAnsi="Times New Roman" w:cs="Times New Roman"/>
          <w:sz w:val="28"/>
          <w:szCs w:val="28"/>
          <w:lang w:val="tt-RU"/>
        </w:rPr>
        <w:t>исателя</w:t>
      </w:r>
    </w:p>
    <w:p w:rsidR="00BF3CD9" w:rsidRPr="003630F5" w:rsidRDefault="003630F5" w:rsidP="00BF3CD9">
      <w:pPr>
        <w:rPr>
          <w:rFonts w:ascii="Times New Roman" w:hAnsi="Times New Roman" w:cs="Times New Roman"/>
          <w:sz w:val="28"/>
          <w:szCs w:val="28"/>
        </w:rPr>
      </w:pPr>
      <w:hyperlink r:id="rId5" w:history="1">
        <w:r w:rsidRPr="003630F5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https://infourok.ru/prezentaciya-po-tatarskoy-literature-na-temu-ene-tabuchi-dip-migaziyan-yunis-iati-2185607.html</w:t>
        </w:r>
      </w:hyperlink>
    </w:p>
    <w:p w:rsidR="003630F5" w:rsidRPr="003630F5" w:rsidRDefault="008D712F" w:rsidP="003630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3630F5" w:rsidRPr="003630F5">
        <w:rPr>
          <w:rFonts w:ascii="Times New Roman" w:hAnsi="Times New Roman" w:cs="Times New Roman"/>
          <w:sz w:val="28"/>
          <w:szCs w:val="28"/>
          <w:lang w:val="tt-RU"/>
        </w:rPr>
        <w:t xml:space="preserve">Әсәргә анализ </w:t>
      </w:r>
      <w:r w:rsidR="003630F5" w:rsidRPr="003630F5">
        <w:rPr>
          <w:rFonts w:ascii="Times New Roman" w:hAnsi="Times New Roman" w:cs="Times New Roman"/>
          <w:sz w:val="28"/>
          <w:szCs w:val="28"/>
          <w:lang w:val="tt-RU"/>
        </w:rPr>
        <w:t>ясау.</w:t>
      </w:r>
    </w:p>
    <w:p w:rsidR="003630F5" w:rsidRPr="003630F5" w:rsidRDefault="003630F5" w:rsidP="008D712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3630F5">
        <w:rPr>
          <w:rFonts w:ascii="Times New Roman" w:hAnsi="Times New Roman" w:cs="Times New Roman"/>
          <w:sz w:val="28"/>
          <w:szCs w:val="28"/>
          <w:lang w:val="tt-RU"/>
        </w:rPr>
        <w:t>Дәреслек</w:t>
      </w:r>
      <w:r w:rsidR="008D712F">
        <w:rPr>
          <w:rFonts w:ascii="Times New Roman" w:hAnsi="Times New Roman" w:cs="Times New Roman"/>
          <w:sz w:val="28"/>
          <w:szCs w:val="28"/>
          <w:lang w:val="tt-RU"/>
        </w:rPr>
        <w:t>тән</w:t>
      </w:r>
      <w:r w:rsidRPr="003630F5">
        <w:rPr>
          <w:rFonts w:ascii="Times New Roman" w:hAnsi="Times New Roman" w:cs="Times New Roman"/>
          <w:sz w:val="28"/>
          <w:szCs w:val="28"/>
          <w:lang w:val="tt-RU"/>
        </w:rPr>
        <w:t xml:space="preserve"> 108 </w:t>
      </w:r>
      <w:r w:rsidR="008D712F">
        <w:rPr>
          <w:rFonts w:ascii="Times New Roman" w:hAnsi="Times New Roman" w:cs="Times New Roman"/>
          <w:sz w:val="28"/>
          <w:szCs w:val="28"/>
          <w:lang w:val="tt-RU"/>
        </w:rPr>
        <w:t xml:space="preserve">нче </w:t>
      </w:r>
      <w:r w:rsidRPr="003630F5">
        <w:rPr>
          <w:rFonts w:ascii="Times New Roman" w:hAnsi="Times New Roman" w:cs="Times New Roman"/>
          <w:sz w:val="28"/>
          <w:szCs w:val="28"/>
          <w:lang w:val="tt-RU"/>
        </w:rPr>
        <w:t>биттәге сорауларга җавап бирү.</w:t>
      </w:r>
    </w:p>
    <w:p w:rsidR="003630F5" w:rsidRPr="008D712F" w:rsidRDefault="008D712F" w:rsidP="008D712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8D712F">
        <w:rPr>
          <w:rFonts w:ascii="Times New Roman" w:hAnsi="Times New Roman" w:cs="Times New Roman"/>
          <w:sz w:val="28"/>
          <w:szCs w:val="28"/>
          <w:lang w:val="tt-RU"/>
        </w:rPr>
        <w:t xml:space="preserve"> Мөстәкыйль эшләү өчен : </w:t>
      </w:r>
      <w:r w:rsidR="003630F5" w:rsidRPr="008D712F">
        <w:rPr>
          <w:rFonts w:ascii="Times New Roman" w:hAnsi="Times New Roman" w:cs="Times New Roman"/>
          <w:sz w:val="28"/>
          <w:szCs w:val="28"/>
          <w:lang w:val="tt-RU"/>
        </w:rPr>
        <w:t>“Язгы кәрваннар” әсәре белән чагыштырып карагыз. Нинди уртаклык һәм нинди аермалар бар?</w:t>
      </w:r>
    </w:p>
    <w:p w:rsidR="003630F5" w:rsidRPr="003630F5" w:rsidRDefault="008D712F" w:rsidP="00BF3CD9">
      <w:pPr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Өй эше: әсәргә бәя бирергә әзерләнергә.</w:t>
      </w:r>
    </w:p>
    <w:p w:rsidR="003630F5" w:rsidRPr="003630F5" w:rsidRDefault="003630F5" w:rsidP="00BF3CD9">
      <w:pPr>
        <w:rPr>
          <w:lang w:val="tt-RU"/>
        </w:rPr>
      </w:pPr>
    </w:p>
    <w:p w:rsidR="003630F5" w:rsidRPr="008D712F" w:rsidRDefault="003630F5" w:rsidP="00BF3CD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8D712F">
        <w:rPr>
          <w:rFonts w:ascii="Times New Roman" w:hAnsi="Times New Roman" w:cs="Times New Roman"/>
          <w:sz w:val="28"/>
          <w:szCs w:val="28"/>
          <w:lang w:val="tt-RU"/>
        </w:rPr>
        <w:t>18.04</w:t>
      </w:r>
    </w:p>
    <w:p w:rsidR="003630F5" w:rsidRDefault="003630F5" w:rsidP="008D712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8D712F">
        <w:rPr>
          <w:rFonts w:ascii="Times New Roman" w:hAnsi="Times New Roman" w:cs="Times New Roman"/>
          <w:sz w:val="28"/>
          <w:szCs w:val="28"/>
          <w:lang w:val="tt-RU"/>
        </w:rPr>
        <w:t xml:space="preserve">Тема: </w:t>
      </w:r>
      <w:r w:rsidRPr="008D712F">
        <w:rPr>
          <w:rFonts w:ascii="Times New Roman" w:hAnsi="Times New Roman" w:cs="Times New Roman"/>
          <w:sz w:val="28"/>
          <w:szCs w:val="28"/>
          <w:lang w:val="tt-RU"/>
        </w:rPr>
        <w:t>Бәйләнешле сөйләм үстерү. Әдәби әсәргә бәя.</w:t>
      </w:r>
      <w:r w:rsidRPr="008D712F">
        <w:rPr>
          <w:rFonts w:ascii="Times New Roman" w:hAnsi="Times New Roman" w:cs="Times New Roman"/>
          <w:sz w:val="28"/>
          <w:szCs w:val="28"/>
          <w:lang w:val="tt-RU"/>
        </w:rPr>
        <w:br/>
      </w:r>
      <w:r w:rsidRPr="008D712F">
        <w:rPr>
          <w:rFonts w:ascii="Times New Roman" w:hAnsi="Times New Roman" w:cs="Times New Roman"/>
          <w:sz w:val="28"/>
          <w:szCs w:val="28"/>
          <w:lang w:val="tt-RU"/>
        </w:rPr>
        <w:t xml:space="preserve">Развитие речи. </w:t>
      </w:r>
    </w:p>
    <w:p w:rsidR="008D712F" w:rsidRDefault="008D712F" w:rsidP="008D712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Әсәр буенча фикер алышу.</w:t>
      </w:r>
    </w:p>
    <w:p w:rsidR="008D712F" w:rsidRDefault="008D712F" w:rsidP="008D712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Әсәрдәге төп һәм ярдәмче образлар.</w:t>
      </w:r>
    </w:p>
    <w:p w:rsidR="008D712F" w:rsidRDefault="008D712F" w:rsidP="008D712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Вакыйгалар бирелеше.</w:t>
      </w:r>
    </w:p>
    <w:p w:rsidR="008D712F" w:rsidRDefault="008D712F" w:rsidP="008D712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Мөстәкыйль эш: һәр укучы үз фикерен яза һәм ватсаппка җибәрә.</w:t>
      </w:r>
      <w:bookmarkStart w:id="0" w:name="_GoBack"/>
      <w:bookmarkEnd w:id="0"/>
    </w:p>
    <w:p w:rsidR="008D712F" w:rsidRDefault="008D712F" w:rsidP="008D712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8D712F" w:rsidRPr="008D712F" w:rsidRDefault="008D712F" w:rsidP="008D712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sectPr w:rsidR="008D712F" w:rsidRPr="008D71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4A5F95"/>
    <w:multiLevelType w:val="hybridMultilevel"/>
    <w:tmpl w:val="81E0DC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095A8C"/>
    <w:multiLevelType w:val="hybridMultilevel"/>
    <w:tmpl w:val="58B81308"/>
    <w:lvl w:ilvl="0" w:tplc="96FCAEAA">
      <w:start w:val="2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2968"/>
    <w:rsid w:val="003630F5"/>
    <w:rsid w:val="003A2968"/>
    <w:rsid w:val="008B1D36"/>
    <w:rsid w:val="008D712F"/>
    <w:rsid w:val="00BF3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8D7824"/>
  <w15:chartTrackingRefBased/>
  <w15:docId w15:val="{5B2BB078-650A-4CDC-A2AB-62C917161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3630F5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630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infourok.ru/prezentaciya-po-tatarskoy-literature-na-temu-ene-tabuchi-dip-migaziyan-yunis-iati-2185607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2</cp:revision>
  <dcterms:created xsi:type="dcterms:W3CDTF">2020-04-10T09:35:00Z</dcterms:created>
  <dcterms:modified xsi:type="dcterms:W3CDTF">2020-04-10T10:28:00Z</dcterms:modified>
</cp:coreProperties>
</file>